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別紙２伊東しょ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32"/>
          <w:szCs w:val="32"/>
          <w:rtl w:val="0"/>
        </w:rPr>
        <w:t xml:space="preserve">助成金送金口座回答書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8"/>
          <w:szCs w:val="28"/>
          <w:rtl w:val="0"/>
        </w:rPr>
        <w:t xml:space="preserve">新潟県共同募金会　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8"/>
          <w:szCs w:val="28"/>
          <w:rtl w:val="0"/>
        </w:rPr>
        <w:t xml:space="preserve">運営団体名</w:t>
      </w:r>
      <w:r w:rsidDel="00000000" w:rsidR="00000000" w:rsidRPr="00000000">
        <w:rPr>
          <w:rFonts w:ascii="Hiragino Mincho ProN" w:cs="Hiragino Mincho ProN" w:eastAsia="Hiragino Mincho ProN" w:hAnsi="Hiragino Mincho ProN"/>
          <w:sz w:val="28"/>
          <w:szCs w:val="28"/>
          <w:u w:val="single"/>
          <w:rtl w:val="0"/>
        </w:rPr>
        <w:t xml:space="preserve">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u w:val="single"/>
          <w:rtl w:val="0"/>
        </w:rPr>
        <w:t xml:space="preserve">　　　　　　　　　　銀行</w:t>
      </w: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　　　</w:t>
      </w: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u w:val="single"/>
          <w:rtl w:val="0"/>
        </w:rPr>
        <w:t xml:space="preserve">　　　　　　支店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u w:val="single"/>
          <w:rtl w:val="0"/>
        </w:rPr>
        <w:t xml:space="preserve">　　　　　　預金</w:t>
      </w: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u w:val="single"/>
          <w:rtl w:val="0"/>
        </w:rPr>
        <w:t xml:space="preserve">口座番号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12"/>
          <w:szCs w:val="12"/>
          <w:u w:val="single"/>
          <w:rtl w:val="0"/>
        </w:rPr>
        <w:t xml:space="preserve">カタ</w:t>
      </w: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u w:val="single"/>
          <w:rtl w:val="0"/>
        </w:rPr>
        <w:t xml:space="preserve">届出</w:t>
      </w:r>
      <w:r w:rsidDel="00000000" w:rsidR="00000000" w:rsidRPr="00000000">
        <w:rPr>
          <w:rFonts w:ascii="Hiragino Mincho ProN" w:cs="Hiragino Mincho ProN" w:eastAsia="Hiragino Mincho ProN" w:hAnsi="Hiragino Mincho ProN"/>
          <w:sz w:val="12"/>
          <w:szCs w:val="12"/>
          <w:u w:val="single"/>
          <w:rtl w:val="0"/>
        </w:rPr>
        <w:t xml:space="preserve">カナ</w:t>
      </w: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u w:val="single"/>
          <w:rtl w:val="0"/>
        </w:rPr>
        <w:t xml:space="preserve">名義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（注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）　金融機関から名義が違う等の連絡が多くありますので、名義は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省略せず正確にカタカナで記入してください。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　　（注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）　団体名義の口座を記入してください。個人名義の場合、送金で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Hiragino Mincho ProN" w:cs="Hiragino Mincho ProN" w:eastAsia="Hiragino Mincho ProN" w:hAnsi="Hiragino Mincho ProN"/>
          <w:sz w:val="24"/>
          <w:szCs w:val="24"/>
          <w:rtl w:val="0"/>
        </w:rPr>
        <w:t xml:space="preserve">　　　　　　きませんので留意してください。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7" w:w="11905" w:orient="portrait"/>
      <w:pgMar w:bottom="454" w:top="510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iragino Mincho Pro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